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B3D00">
      <w:pPr>
        <w:widowControl/>
        <w:shd w:val="clear" w:color="auto" w:fill="FFFFFF"/>
        <w:spacing w:line="360" w:lineRule="auto"/>
        <w:rPr>
          <w:rFonts w:hint="default" w:ascii="Times New Roman" w:hAnsi="Times New Roman" w:eastAsia="黑体" w:cs="Times New Roman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0"/>
          <w:shd w:val="clear" w:color="auto" w:fill="FFFFFF"/>
          <w:lang w:val="en-US" w:eastAsia="zh-CN"/>
        </w:rPr>
        <w:t>附  件</w:t>
      </w:r>
    </w:p>
    <w:p w14:paraId="13A20E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44"/>
          <w:lang w:val="en-US" w:eastAsia="zh-CN" w:bidi="ar-SA"/>
        </w:rPr>
        <w:t>河南省汇融人力资本有限公司招聘岗位一览表</w:t>
      </w:r>
    </w:p>
    <w:p w14:paraId="5BCF46D0">
      <w:pPr>
        <w:spacing w:line="206" w:lineRule="exact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18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8"/>
        <w:gridCol w:w="1257"/>
        <w:gridCol w:w="1129"/>
        <w:gridCol w:w="1154"/>
        <w:gridCol w:w="4610"/>
        <w:gridCol w:w="4610"/>
      </w:tblGrid>
      <w:tr w14:paraId="71C2B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429" w:type="pct"/>
            <w:vAlign w:val="center"/>
          </w:tcPr>
          <w:p w14:paraId="3C900E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50" w:type="pct"/>
            <w:vAlign w:val="center"/>
          </w:tcPr>
          <w:p w14:paraId="6D66DA2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404" w:type="pct"/>
            <w:vAlign w:val="center"/>
          </w:tcPr>
          <w:p w14:paraId="56FF48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413" w:type="pct"/>
            <w:vAlign w:val="center"/>
          </w:tcPr>
          <w:p w14:paraId="1D66961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1650" w:type="pct"/>
            <w:vAlign w:val="center"/>
          </w:tcPr>
          <w:p w14:paraId="6BC17B8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1650" w:type="pct"/>
            <w:vAlign w:val="center"/>
          </w:tcPr>
          <w:p w14:paraId="02F120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17459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3" w:hRule="atLeast"/>
        </w:trPr>
        <w:tc>
          <w:tcPr>
            <w:tcW w:w="429" w:type="pct"/>
            <w:vAlign w:val="center"/>
          </w:tcPr>
          <w:p w14:paraId="4680E94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业务二部/三部</w:t>
            </w:r>
          </w:p>
        </w:tc>
        <w:tc>
          <w:tcPr>
            <w:tcW w:w="450" w:type="pct"/>
            <w:vAlign w:val="center"/>
          </w:tcPr>
          <w:p w14:paraId="594E7A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综合业务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岗</w:t>
            </w:r>
          </w:p>
        </w:tc>
        <w:tc>
          <w:tcPr>
            <w:tcW w:w="404" w:type="pct"/>
            <w:vAlign w:val="center"/>
          </w:tcPr>
          <w:p w14:paraId="43B516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13" w:type="pct"/>
            <w:vAlign w:val="center"/>
          </w:tcPr>
          <w:p w14:paraId="1B9C1D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社会招聘</w:t>
            </w:r>
          </w:p>
        </w:tc>
        <w:tc>
          <w:tcPr>
            <w:tcW w:w="1650" w:type="pct"/>
            <w:vAlign w:val="center"/>
          </w:tcPr>
          <w:p w14:paraId="7C2568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1.负责客户开拓、日常拜访及客情关系维护，建立稳定良好的合作关系，挖掘客户合作需求；</w:t>
            </w:r>
          </w:p>
          <w:p w14:paraId="7FC3B1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2.负责根据客户需求制定专属服务方案，精准对接、沟通合同各项细节，答疑解惑，达成合作共识；</w:t>
            </w:r>
          </w:p>
          <w:p w14:paraId="233BC5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3.负责商务合同全流程管理，统筹对接合同签订、续签、换签、撤户等工作；同步负责员工劳动合同的签订、解除等相关手续办理；</w:t>
            </w:r>
          </w:p>
          <w:p w14:paraId="76F6D8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4.负责项目投标相关工作，完成标书购买、技术标编制工作；</w:t>
            </w:r>
          </w:p>
          <w:p w14:paraId="72A36F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5.负责各类异常事项处理，统筹对接劳动纠纷、仲裁、诉讼及工伤亡事件，规避及化解各类风险；</w:t>
            </w:r>
          </w:p>
          <w:p w14:paraId="536506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 xml:space="preserve">6.完成领导交办的其他事项。 </w:t>
            </w:r>
          </w:p>
          <w:p w14:paraId="2BD82C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</w:p>
        </w:tc>
        <w:tc>
          <w:tcPr>
            <w:tcW w:w="1650" w:type="pct"/>
            <w:vAlign w:val="center"/>
          </w:tcPr>
          <w:p w14:paraId="5C4E864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1.年龄：35岁及以下，具有5年以上市场营销类或3年以上同行同岗位相关工作经验者年龄可放宽至40岁；</w:t>
            </w:r>
          </w:p>
          <w:p w14:paraId="1AA20A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2.学历：本科及以上学历；</w:t>
            </w:r>
          </w:p>
          <w:p w14:paraId="22336D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3.专业：市场营销或人力资源相关专业优先；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4.工作经验：具备2年及以上人力资源或市场营销相关工作经验；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5.技能与素质：</w:t>
            </w:r>
          </w:p>
          <w:p w14:paraId="6D9B168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（1）熟悉劳务派遣、人事外包、人事代理等市场，熟悉国家劳动人事政策法规；</w:t>
            </w:r>
          </w:p>
          <w:p w14:paraId="4E7D25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（2）熟练使用OFFICE办公软件，尤其是EXCEL和各种基础公式，对数据敏感，思路清晰、具有逻辑性、沟通协同和数据处理能力强；</w:t>
            </w:r>
          </w:p>
          <w:p w14:paraId="750788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woUserID w:val="1"/>
              </w:rPr>
              <w:t>（3）较强的亲和力，具备较强的口头和书面表达能力，较强的客户沟通和服务能力、团队合作精神。</w:t>
            </w:r>
          </w:p>
        </w:tc>
      </w:tr>
    </w:tbl>
    <w:p w14:paraId="1598B3DC">
      <w:pPr>
        <w:pStyle w:val="8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AE5F3C"/>
    <w:rsid w:val="041E2451"/>
    <w:rsid w:val="060A0828"/>
    <w:rsid w:val="070020C8"/>
    <w:rsid w:val="0F521A14"/>
    <w:rsid w:val="12D9399A"/>
    <w:rsid w:val="18046BEB"/>
    <w:rsid w:val="1AAC213A"/>
    <w:rsid w:val="1C3A7133"/>
    <w:rsid w:val="202B483F"/>
    <w:rsid w:val="273D0F38"/>
    <w:rsid w:val="298472F6"/>
    <w:rsid w:val="2A005144"/>
    <w:rsid w:val="2C5961DF"/>
    <w:rsid w:val="2CD97F03"/>
    <w:rsid w:val="2D43283D"/>
    <w:rsid w:val="2F027432"/>
    <w:rsid w:val="31B535EF"/>
    <w:rsid w:val="37774B1D"/>
    <w:rsid w:val="3AEC01EE"/>
    <w:rsid w:val="3AFF0B20"/>
    <w:rsid w:val="3B4F5639"/>
    <w:rsid w:val="3F1E169C"/>
    <w:rsid w:val="3F97ED11"/>
    <w:rsid w:val="42A768F4"/>
    <w:rsid w:val="43F23617"/>
    <w:rsid w:val="475667EA"/>
    <w:rsid w:val="49AE2DA6"/>
    <w:rsid w:val="4BB92BF1"/>
    <w:rsid w:val="4CFF3361"/>
    <w:rsid w:val="4E7C10D5"/>
    <w:rsid w:val="51FC1106"/>
    <w:rsid w:val="52C0735C"/>
    <w:rsid w:val="535D4A4D"/>
    <w:rsid w:val="53E235C1"/>
    <w:rsid w:val="55AC5EFA"/>
    <w:rsid w:val="595254FC"/>
    <w:rsid w:val="60273E3E"/>
    <w:rsid w:val="63F82B63"/>
    <w:rsid w:val="676A41A5"/>
    <w:rsid w:val="726427EF"/>
    <w:rsid w:val="77450CAB"/>
    <w:rsid w:val="77AA2345"/>
    <w:rsid w:val="77FF9DF1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7">
    <w:name w:val="heading 2"/>
    <w:basedOn w:val="1"/>
    <w:next w:val="1"/>
    <w:link w:val="17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style4"/>
    <w:basedOn w:val="1"/>
    <w:next w:val="5"/>
    <w:qFormat/>
    <w:uiPriority w:val="0"/>
    <w:pPr>
      <w:widowControl/>
      <w:spacing w:before="280" w:after="280"/>
    </w:pPr>
    <w:rPr>
      <w:rFonts w:ascii="宋体" w:eastAsia="宋体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Normal Indent"/>
    <w:basedOn w:val="1"/>
    <w:unhideWhenUsed/>
    <w:qFormat/>
    <w:uiPriority w:val="99"/>
    <w:pPr>
      <w:ind w:firstLine="420" w:firstLineChars="200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11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正文文本首行缩进1"/>
    <w:basedOn w:val="3"/>
    <w:next w:val="16"/>
    <w:qFormat/>
    <w:uiPriority w:val="0"/>
    <w:pPr>
      <w:ind w:firstLine="420" w:firstLineChars="100"/>
    </w:pPr>
  </w:style>
  <w:style w:type="paragraph" w:customStyle="1" w:styleId="16">
    <w:name w:val="正文文本首行缩进 21"/>
    <w:basedOn w:val="9"/>
    <w:qFormat/>
    <w:uiPriority w:val="0"/>
    <w:pPr>
      <w:ind w:firstLine="420" w:firstLineChars="200"/>
    </w:pPr>
  </w:style>
  <w:style w:type="character" w:customStyle="1" w:styleId="17">
    <w:name w:val="标题 2 Char"/>
    <w:link w:val="7"/>
    <w:qFormat/>
    <w:uiPriority w:val="0"/>
    <w:rPr>
      <w:rFonts w:ascii="Arial" w:hAnsi="Arial" w:eastAsia="楷体_GB2312"/>
      <w:b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1591</Words>
  <Characters>1674</Characters>
  <Lines>0</Lines>
  <Paragraphs>0</Paragraphs>
  <TotalTime>16</TotalTime>
  <ScaleCrop>false</ScaleCrop>
  <LinksUpToDate>false</LinksUpToDate>
  <CharactersWithSpaces>1677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2020-05-12T17:44:00Z</dcterms:created>
  <dc:creator>Jing</dc:creator>
  <cp:lastModifiedBy>小虎妞</cp:lastModifiedBy>
  <dcterms:modified xsi:type="dcterms:W3CDTF">2026-08-10T10:09:36Z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6E87A496756A4A6D81D0164714A18F05_13</vt:lpwstr>
  </property>
</Properties>
</file>